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44" w:rsidRDefault="00622D44" w:rsidP="00F947A1">
      <w:pPr>
        <w:jc w:val="center"/>
        <w:rPr>
          <w:b/>
          <w:sz w:val="44"/>
          <w:szCs w:val="44"/>
        </w:rPr>
      </w:pPr>
    </w:p>
    <w:p w:rsidR="00F947A1" w:rsidRDefault="00F947A1" w:rsidP="00F947A1">
      <w:pPr>
        <w:jc w:val="center"/>
        <w:rPr>
          <w:b/>
          <w:sz w:val="44"/>
          <w:szCs w:val="44"/>
        </w:rPr>
      </w:pPr>
      <w:r>
        <w:rPr>
          <w:rFonts w:hint="eastAsia"/>
          <w:b/>
          <w:sz w:val="44"/>
          <w:szCs w:val="44"/>
        </w:rPr>
        <w:t>北京</w:t>
      </w:r>
      <w:r w:rsidR="008F4C7C">
        <w:rPr>
          <w:rFonts w:hint="eastAsia"/>
          <w:b/>
          <w:sz w:val="44"/>
          <w:szCs w:val="44"/>
        </w:rPr>
        <w:t>电信技术发展产业协会</w:t>
      </w:r>
    </w:p>
    <w:p w:rsidR="00F947A1" w:rsidRDefault="00F947A1" w:rsidP="00F947A1">
      <w:pPr>
        <w:jc w:val="center"/>
        <w:rPr>
          <w:b/>
          <w:sz w:val="44"/>
          <w:szCs w:val="44"/>
        </w:rPr>
      </w:pPr>
      <w:r w:rsidRPr="00F947A1">
        <w:rPr>
          <w:rFonts w:hint="eastAsia"/>
          <w:b/>
          <w:sz w:val="44"/>
          <w:szCs w:val="44"/>
        </w:rPr>
        <w:t>会计档案管理办法</w:t>
      </w:r>
    </w:p>
    <w:p w:rsidR="00622D44" w:rsidRDefault="00622D44" w:rsidP="00622D44">
      <w:pPr>
        <w:pStyle w:val="a6"/>
        <w:spacing w:line="312" w:lineRule="atLeast"/>
        <w:jc w:val="center"/>
        <w:rPr>
          <w:color w:val="333333"/>
          <w:sz w:val="28"/>
          <w:szCs w:val="28"/>
        </w:rPr>
      </w:pPr>
    </w:p>
    <w:p w:rsidR="00F947A1" w:rsidRPr="00622D44" w:rsidRDefault="00622D44" w:rsidP="00622D44">
      <w:pPr>
        <w:pStyle w:val="a6"/>
        <w:spacing w:line="312" w:lineRule="atLeast"/>
        <w:jc w:val="center"/>
        <w:rPr>
          <w:color w:val="333333"/>
          <w:sz w:val="28"/>
          <w:szCs w:val="28"/>
        </w:rPr>
      </w:pPr>
      <w:r w:rsidRPr="00622D44">
        <w:rPr>
          <w:rFonts w:hint="eastAsia"/>
          <w:color w:val="333333"/>
          <w:sz w:val="28"/>
          <w:szCs w:val="28"/>
        </w:rPr>
        <w:t>第一章 会计档案包括范围</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第一条</w:t>
      </w:r>
      <w:r w:rsidRPr="00F947A1">
        <w:rPr>
          <w:rFonts w:ascii="新宋体" w:eastAsia="新宋体" w:hAnsi="新宋体" w:hint="eastAsia"/>
          <w:sz w:val="28"/>
          <w:szCs w:val="28"/>
        </w:rPr>
        <w:t xml:space="preserve"> 会计档案是指会计凭证、会计账簿、财务报告、载有数据的电算化磁介质和其他财务会计核算的专业资料，是记录和反映单位经济业务的重要史料和证据。具体包括： </w:t>
      </w:r>
    </w:p>
    <w:p w:rsidR="00F947A1" w:rsidRPr="00622D44" w:rsidRDefault="00F947A1" w:rsidP="00F947A1">
      <w:pPr>
        <w:rPr>
          <w:rFonts w:ascii="新宋体" w:eastAsia="新宋体" w:hAnsi="新宋体"/>
          <w:sz w:val="28"/>
          <w:szCs w:val="28"/>
        </w:rPr>
      </w:pPr>
      <w:r w:rsidRPr="00F947A1">
        <w:rPr>
          <w:rFonts w:ascii="新宋体" w:eastAsia="新宋体" w:hAnsi="新宋体" w:hint="eastAsia"/>
          <w:sz w:val="28"/>
          <w:szCs w:val="28"/>
        </w:rPr>
        <w:t>(</w:t>
      </w:r>
      <w:proofErr w:type="gramStart"/>
      <w:r w:rsidRPr="00F947A1">
        <w:rPr>
          <w:rFonts w:ascii="新宋体" w:eastAsia="新宋体" w:hAnsi="新宋体" w:hint="eastAsia"/>
          <w:sz w:val="28"/>
          <w:szCs w:val="28"/>
        </w:rPr>
        <w:t>一</w:t>
      </w:r>
      <w:proofErr w:type="gramEnd"/>
      <w:r w:rsidRPr="00F947A1">
        <w:rPr>
          <w:rFonts w:ascii="新宋体" w:eastAsia="新宋体" w:hAnsi="新宋体" w:hint="eastAsia"/>
          <w:sz w:val="28"/>
          <w:szCs w:val="28"/>
        </w:rPr>
        <w:t xml:space="preserve">) 会计凭证类：原始凭证、记账凭证、汇总凭证、其他会计凭证。 </w:t>
      </w:r>
    </w:p>
    <w:p w:rsidR="00F947A1" w:rsidRPr="00F947A1" w:rsidRDefault="00F947A1" w:rsidP="00F947A1">
      <w:pPr>
        <w:rPr>
          <w:rFonts w:ascii="新宋体" w:eastAsia="新宋体" w:hAnsi="新宋体"/>
          <w:sz w:val="28"/>
          <w:szCs w:val="28"/>
        </w:rPr>
      </w:pPr>
      <w:r w:rsidRPr="00F947A1">
        <w:rPr>
          <w:rFonts w:ascii="新宋体" w:eastAsia="新宋体" w:hAnsi="新宋体" w:hint="eastAsia"/>
          <w:sz w:val="28"/>
          <w:szCs w:val="28"/>
        </w:rPr>
        <w:t>(二) 会计</w:t>
      </w:r>
      <w:proofErr w:type="gramStart"/>
      <w:r w:rsidRPr="00F947A1">
        <w:rPr>
          <w:rFonts w:ascii="新宋体" w:eastAsia="新宋体" w:hAnsi="新宋体" w:hint="eastAsia"/>
          <w:sz w:val="28"/>
          <w:szCs w:val="28"/>
        </w:rPr>
        <w:t>帐簿</w:t>
      </w:r>
      <w:proofErr w:type="gramEnd"/>
      <w:r w:rsidRPr="00F947A1">
        <w:rPr>
          <w:rFonts w:ascii="新宋体" w:eastAsia="新宋体" w:hAnsi="新宋体" w:hint="eastAsia"/>
          <w:sz w:val="28"/>
          <w:szCs w:val="28"/>
        </w:rPr>
        <w:t xml:space="preserve">类：总账、明细账、日记账、固定资产卡片、辅助账簿、其他会计账簿。 </w:t>
      </w:r>
    </w:p>
    <w:p w:rsidR="00F947A1" w:rsidRPr="00F947A1" w:rsidRDefault="00F947A1" w:rsidP="00F947A1">
      <w:pPr>
        <w:rPr>
          <w:rFonts w:ascii="新宋体" w:eastAsia="新宋体" w:hAnsi="新宋体"/>
          <w:sz w:val="28"/>
          <w:szCs w:val="28"/>
        </w:rPr>
      </w:pPr>
      <w:r w:rsidRPr="00F947A1">
        <w:rPr>
          <w:rFonts w:ascii="新宋体" w:eastAsia="新宋体" w:hAnsi="新宋体" w:hint="eastAsia"/>
          <w:sz w:val="28"/>
          <w:szCs w:val="28"/>
        </w:rPr>
        <w:t xml:space="preserve">(三) 财务报告类：月度、季度、年度财务报告（含会计报表、附表、附注及文字说明）和其它财务报告。 </w:t>
      </w:r>
    </w:p>
    <w:p w:rsidR="00F947A1" w:rsidRPr="00F947A1" w:rsidRDefault="00F947A1" w:rsidP="00F947A1">
      <w:pPr>
        <w:rPr>
          <w:rFonts w:ascii="新宋体" w:eastAsia="新宋体" w:hAnsi="新宋体"/>
          <w:sz w:val="28"/>
          <w:szCs w:val="28"/>
        </w:rPr>
      </w:pPr>
      <w:r w:rsidRPr="00F947A1">
        <w:rPr>
          <w:rFonts w:ascii="新宋体" w:eastAsia="新宋体" w:hAnsi="新宋体" w:hint="eastAsia"/>
          <w:sz w:val="28"/>
          <w:szCs w:val="28"/>
        </w:rPr>
        <w:t xml:space="preserve">(四) 其他类：银行存款余额调节表、银行对账单、在职及离退休职工工资清册、缴销的各种发票及收据存根、会计档案移交清册、会计档案保管清册、会计档案销毁清册、各种载有财务数据的磁介质、有关经济合同以及其他应保存的会计核算专业资料等。 </w:t>
      </w:r>
    </w:p>
    <w:p w:rsidR="00622D44" w:rsidRDefault="00622D44" w:rsidP="00622D44">
      <w:pPr>
        <w:pStyle w:val="a6"/>
        <w:spacing w:line="312" w:lineRule="atLeast"/>
        <w:jc w:val="center"/>
        <w:rPr>
          <w:color w:val="333333"/>
          <w:sz w:val="28"/>
          <w:szCs w:val="28"/>
        </w:rPr>
      </w:pPr>
    </w:p>
    <w:p w:rsidR="00F947A1" w:rsidRPr="00622D44" w:rsidRDefault="00622D44" w:rsidP="00622D44">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二</w:t>
      </w:r>
      <w:r w:rsidRPr="00622D44">
        <w:rPr>
          <w:rFonts w:hint="eastAsia"/>
          <w:color w:val="333333"/>
          <w:sz w:val="28"/>
          <w:szCs w:val="28"/>
        </w:rPr>
        <w:t>章 会计档案</w:t>
      </w:r>
      <w:r>
        <w:rPr>
          <w:rFonts w:hint="eastAsia"/>
          <w:color w:val="333333"/>
          <w:sz w:val="28"/>
          <w:szCs w:val="28"/>
        </w:rPr>
        <w:t>的保存</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第二条</w:t>
      </w:r>
      <w:r w:rsidRPr="00F947A1">
        <w:rPr>
          <w:rFonts w:ascii="新宋体" w:eastAsia="新宋体" w:hAnsi="新宋体" w:hint="eastAsia"/>
          <w:sz w:val="28"/>
          <w:szCs w:val="28"/>
        </w:rPr>
        <w:t xml:space="preserve"> 日常工作中的会计凭证应当及时传递，不能积压。会计凭证登记完毕后，应当按照编号顺序整理、保管，不能散乱丢失。 </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第三条</w:t>
      </w:r>
      <w:r w:rsidRPr="00F947A1">
        <w:rPr>
          <w:rFonts w:ascii="新宋体" w:eastAsia="新宋体" w:hAnsi="新宋体" w:hint="eastAsia"/>
          <w:sz w:val="28"/>
          <w:szCs w:val="28"/>
        </w:rPr>
        <w:t xml:space="preserve"> 每月终了结账后，应由指定的会计人员将当月的银行对账单、</w:t>
      </w:r>
      <w:r w:rsidRPr="00F947A1">
        <w:rPr>
          <w:rFonts w:ascii="新宋体" w:eastAsia="新宋体" w:hAnsi="新宋体" w:hint="eastAsia"/>
          <w:sz w:val="28"/>
          <w:szCs w:val="28"/>
        </w:rPr>
        <w:lastRenderedPageBreak/>
        <w:t xml:space="preserve">银行余额调节表、财务报告、记账凭证连同所附带的原始凭证以及其它应保存的会计核算专业资料等，分类整理，按顺序编号，折叠整齐，按期装订成册，并加具封面，注明单位名称、年度、月份和起止日期、凭证种类、起止号码，由装订人签章。各种经济合同、上级文件、涉外文件等重要原始凭证，可以单独登记保管，并在有关的记账凭证和原始凭证上相互注明日期和编号。 </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第四条</w:t>
      </w:r>
      <w:r w:rsidRPr="00F947A1">
        <w:rPr>
          <w:rFonts w:ascii="新宋体" w:eastAsia="新宋体" w:hAnsi="新宋体" w:hint="eastAsia"/>
          <w:sz w:val="28"/>
          <w:szCs w:val="28"/>
        </w:rPr>
        <w:t xml:space="preserve"> 年终结账后，应将各类账册等会计核算资料打印输出，在账簿扉页加“账户目录”，按顺序编页号，并按规定装订成册（活页</w:t>
      </w:r>
      <w:proofErr w:type="gramStart"/>
      <w:r w:rsidRPr="00F947A1">
        <w:rPr>
          <w:rFonts w:ascii="新宋体" w:eastAsia="新宋体" w:hAnsi="新宋体" w:hint="eastAsia"/>
          <w:sz w:val="28"/>
          <w:szCs w:val="28"/>
        </w:rPr>
        <w:t>账应封成死页账</w:t>
      </w:r>
      <w:proofErr w:type="gramEnd"/>
      <w:r w:rsidRPr="00F947A1">
        <w:rPr>
          <w:rFonts w:ascii="新宋体" w:eastAsia="新宋体" w:hAnsi="新宋体" w:hint="eastAsia"/>
          <w:sz w:val="28"/>
          <w:szCs w:val="28"/>
        </w:rPr>
        <w:t xml:space="preserve">），由有关人员签章。同时应及时整理全年的会计凭证、账册和报表等全部应归档的会计资料，立卷装订成册，交会计档案管理人员保管。 </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第五条</w:t>
      </w:r>
      <w:r w:rsidRPr="00F947A1">
        <w:rPr>
          <w:rFonts w:ascii="新宋体" w:eastAsia="新宋体" w:hAnsi="新宋体" w:hint="eastAsia"/>
          <w:sz w:val="28"/>
          <w:szCs w:val="28"/>
        </w:rPr>
        <w:t xml:space="preserve"> 基本建设项目在项目建设期间形成的会计档案，应当在办理竣工决算后移交给建设项目的接收单位，并按规定办理交接手续。 </w:t>
      </w:r>
    </w:p>
    <w:p w:rsid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第六条</w:t>
      </w:r>
      <w:r w:rsidRPr="00F947A1">
        <w:rPr>
          <w:rFonts w:ascii="新宋体" w:eastAsia="新宋体" w:hAnsi="新宋体" w:hint="eastAsia"/>
          <w:sz w:val="28"/>
          <w:szCs w:val="28"/>
        </w:rPr>
        <w:t xml:space="preserve"> 各核算单位财务应有专人负责保管会计档案，定期将应归档的会计资料，按顺序整理立卷、编造登记清册，妥善保管。在清册中应注明会计档案的类别、卷次、起止时间、卷内张数、全年总计册数等内容。 </w:t>
      </w:r>
    </w:p>
    <w:p w:rsidR="00850358" w:rsidRPr="00622D44" w:rsidRDefault="00850358" w:rsidP="00F947A1">
      <w:pPr>
        <w:rPr>
          <w:rFonts w:ascii="新宋体" w:eastAsia="新宋体" w:hAnsi="新宋体"/>
          <w:sz w:val="28"/>
          <w:szCs w:val="28"/>
        </w:rPr>
      </w:pPr>
      <w:r w:rsidRPr="00622D44">
        <w:rPr>
          <w:rFonts w:ascii="新宋体" w:eastAsia="新宋体" w:hAnsi="新宋体" w:hint="eastAsia"/>
          <w:b/>
          <w:sz w:val="28"/>
          <w:szCs w:val="28"/>
        </w:rPr>
        <w:t>第</w:t>
      </w:r>
      <w:r>
        <w:rPr>
          <w:rFonts w:ascii="新宋体" w:eastAsia="新宋体" w:hAnsi="新宋体" w:hint="eastAsia"/>
          <w:b/>
          <w:sz w:val="28"/>
          <w:szCs w:val="28"/>
        </w:rPr>
        <w:t>七</w:t>
      </w:r>
      <w:r w:rsidRPr="00622D44">
        <w:rPr>
          <w:rFonts w:ascii="新宋体" w:eastAsia="新宋体" w:hAnsi="新宋体" w:hint="eastAsia"/>
          <w:b/>
          <w:sz w:val="28"/>
          <w:szCs w:val="28"/>
        </w:rPr>
        <w:t xml:space="preserve">条 </w:t>
      </w:r>
      <w:r w:rsidRPr="00F947A1">
        <w:rPr>
          <w:rFonts w:ascii="新宋体" w:eastAsia="新宋体" w:hAnsi="新宋体" w:hint="eastAsia"/>
          <w:sz w:val="28"/>
          <w:szCs w:val="28"/>
        </w:rPr>
        <w:t>对于会计电算化的系统资料，应与其他会计资料一样进行妥善管理。在会计电算化操作完毕后应及时进行数据备份，用刻录光盘或移动硬盘存放的数据应保存双备份，每年底将全年备份盘归档保存。并将</w:t>
      </w:r>
      <w:proofErr w:type="gramStart"/>
      <w:r w:rsidRPr="00F947A1">
        <w:rPr>
          <w:rFonts w:ascii="新宋体" w:eastAsia="新宋体" w:hAnsi="新宋体" w:hint="eastAsia"/>
          <w:sz w:val="28"/>
          <w:szCs w:val="28"/>
        </w:rPr>
        <w:t>两套盘分不同</w:t>
      </w:r>
      <w:proofErr w:type="gramEnd"/>
      <w:r w:rsidRPr="00F947A1">
        <w:rPr>
          <w:rFonts w:ascii="新宋体" w:eastAsia="新宋体" w:hAnsi="新宋体" w:hint="eastAsia"/>
          <w:sz w:val="28"/>
          <w:szCs w:val="28"/>
        </w:rPr>
        <w:t xml:space="preserve">地点存放。 </w:t>
      </w:r>
    </w:p>
    <w:p w:rsidR="00F947A1" w:rsidRPr="00F947A1" w:rsidRDefault="00622D44"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Pr>
          <w:rFonts w:ascii="新宋体" w:eastAsia="新宋体" w:hAnsi="新宋体" w:hint="eastAsia"/>
          <w:b/>
          <w:sz w:val="28"/>
          <w:szCs w:val="28"/>
        </w:rPr>
        <w:t>八</w:t>
      </w:r>
      <w:r w:rsidRPr="00622D44">
        <w:rPr>
          <w:rFonts w:ascii="新宋体" w:eastAsia="新宋体" w:hAnsi="新宋体" w:hint="eastAsia"/>
          <w:b/>
          <w:sz w:val="28"/>
          <w:szCs w:val="28"/>
        </w:rPr>
        <w:t xml:space="preserve">条 </w:t>
      </w:r>
      <w:r w:rsidR="00F947A1" w:rsidRPr="00F947A1">
        <w:rPr>
          <w:rFonts w:ascii="新宋体" w:eastAsia="新宋体" w:hAnsi="新宋体" w:hint="eastAsia"/>
          <w:sz w:val="28"/>
          <w:szCs w:val="28"/>
        </w:rPr>
        <w:t>当年形成的会计档案，在会计年度终了后，一般情况可暂由</w:t>
      </w:r>
      <w:r w:rsidR="00F947A1" w:rsidRPr="00F947A1">
        <w:rPr>
          <w:rFonts w:ascii="新宋体" w:eastAsia="新宋体" w:hAnsi="新宋体" w:hint="eastAsia"/>
          <w:sz w:val="28"/>
          <w:szCs w:val="28"/>
        </w:rPr>
        <w:lastRenderedPageBreak/>
        <w:t xml:space="preserve">会计机构保管一年，最多不超过三年。期满之后，应当由会计机构编制移交清册，移交本单位档案机构统一保管；未设立档案机构的，应当在会计机构内部指定专人保管。 出纳人员不得兼管会计档案。 </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Pr>
          <w:rFonts w:ascii="新宋体" w:eastAsia="新宋体" w:hAnsi="新宋体" w:hint="eastAsia"/>
          <w:b/>
          <w:sz w:val="28"/>
          <w:szCs w:val="28"/>
        </w:rPr>
        <w:t>九</w:t>
      </w:r>
      <w:r w:rsidRPr="00622D44">
        <w:rPr>
          <w:rFonts w:ascii="新宋体" w:eastAsia="新宋体" w:hAnsi="新宋体" w:hint="eastAsia"/>
          <w:b/>
          <w:sz w:val="28"/>
          <w:szCs w:val="28"/>
        </w:rPr>
        <w:t xml:space="preserve">条 </w:t>
      </w:r>
      <w:r w:rsidRPr="00F947A1">
        <w:rPr>
          <w:rFonts w:ascii="新宋体" w:eastAsia="新宋体" w:hAnsi="新宋体" w:hint="eastAsia"/>
          <w:sz w:val="28"/>
          <w:szCs w:val="28"/>
        </w:rPr>
        <w:t xml:space="preserve">移交本单位档案机构保管的会计档案，原则上应当保持原有的封装。个别需要拆封重新整理的，档案机构应当会同会计机构和经办人员共同拆封整理，以分清责任。 </w:t>
      </w:r>
    </w:p>
    <w:p w:rsidR="00622D44" w:rsidRDefault="00622D44" w:rsidP="00622D44">
      <w:pPr>
        <w:pStyle w:val="a6"/>
        <w:spacing w:line="312" w:lineRule="atLeast"/>
        <w:jc w:val="center"/>
        <w:rPr>
          <w:color w:val="333333"/>
          <w:sz w:val="28"/>
          <w:szCs w:val="28"/>
        </w:rPr>
      </w:pPr>
    </w:p>
    <w:p w:rsidR="00F947A1" w:rsidRPr="00622D44" w:rsidRDefault="00622D44" w:rsidP="00622D44">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三</w:t>
      </w:r>
      <w:r w:rsidRPr="00622D44">
        <w:rPr>
          <w:rFonts w:hint="eastAsia"/>
          <w:color w:val="333333"/>
          <w:sz w:val="28"/>
          <w:szCs w:val="28"/>
        </w:rPr>
        <w:t>章 会计档案</w:t>
      </w:r>
      <w:r>
        <w:rPr>
          <w:rFonts w:hint="eastAsia"/>
          <w:color w:val="333333"/>
          <w:sz w:val="28"/>
          <w:szCs w:val="28"/>
        </w:rPr>
        <w:t>的借用</w:t>
      </w:r>
    </w:p>
    <w:p w:rsidR="00F947A1" w:rsidRPr="00622D44"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sidRPr="00622D44">
        <w:rPr>
          <w:rFonts w:ascii="新宋体" w:eastAsia="新宋体" w:hAnsi="新宋体" w:hint="eastAsia"/>
          <w:b/>
          <w:sz w:val="28"/>
          <w:szCs w:val="28"/>
        </w:rPr>
        <w:t>十</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会计档案保管人员要严格管理会计档案。调阅会计档案，要严格办理登记手续，详细登记查阅人的工作单位、查阅日期、会计档案名称及查阅理由等。 </w:t>
      </w:r>
    </w:p>
    <w:p w:rsidR="00F947A1" w:rsidRPr="00622D44"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sidRPr="00622D44">
        <w:rPr>
          <w:rFonts w:ascii="新宋体" w:eastAsia="新宋体" w:hAnsi="新宋体" w:hint="eastAsia"/>
          <w:b/>
          <w:sz w:val="28"/>
          <w:szCs w:val="28"/>
        </w:rPr>
        <w:t>十一</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除财务内部业务需要外，本单位人员查阅会计档案的，须经主管领导批准同意，由财务部会计主管人员陪同方可查阅；外单位人员因公需要查阅会计档案时，应持有单位介绍信，经主管领导批准后，须由财务部会计人员陪同查阅。调阅会计档案的人员，严禁在会计档案上涂画，严禁拆封和抽换。调阅人员一般不能将会计档案携带外出，需要复印的，要经过主管领导同意。 </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sidRPr="00622D44">
        <w:rPr>
          <w:rFonts w:ascii="新宋体" w:eastAsia="新宋体" w:hAnsi="新宋体" w:hint="eastAsia"/>
          <w:b/>
          <w:sz w:val="28"/>
          <w:szCs w:val="28"/>
        </w:rPr>
        <w:t>十二</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会计档案原件原则上不能提供给外单位，如有特殊情况，须经过主管领导批准，外借时应履行</w:t>
      </w:r>
      <w:proofErr w:type="gramStart"/>
      <w:r w:rsidRPr="00F947A1">
        <w:rPr>
          <w:rFonts w:ascii="新宋体" w:eastAsia="新宋体" w:hAnsi="新宋体" w:hint="eastAsia"/>
          <w:sz w:val="28"/>
          <w:szCs w:val="28"/>
        </w:rPr>
        <w:t>好登记</w:t>
      </w:r>
      <w:proofErr w:type="gramEnd"/>
      <w:r w:rsidRPr="00F947A1">
        <w:rPr>
          <w:rFonts w:ascii="新宋体" w:eastAsia="新宋体" w:hAnsi="新宋体" w:hint="eastAsia"/>
          <w:sz w:val="28"/>
          <w:szCs w:val="28"/>
        </w:rPr>
        <w:t xml:space="preserve">手续，不允许拆散原卷册，并要限期归还。 </w:t>
      </w:r>
    </w:p>
    <w:p w:rsidR="00F947A1" w:rsidRDefault="00F947A1" w:rsidP="00F947A1">
      <w:pPr>
        <w:rPr>
          <w:rFonts w:ascii="新宋体" w:eastAsia="新宋体" w:hAnsi="新宋体"/>
          <w:sz w:val="28"/>
          <w:szCs w:val="28"/>
        </w:rPr>
      </w:pPr>
    </w:p>
    <w:p w:rsidR="00622D44" w:rsidRPr="00622D44" w:rsidRDefault="00622D44" w:rsidP="00622D44">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四</w:t>
      </w:r>
      <w:r w:rsidRPr="00622D44">
        <w:rPr>
          <w:rFonts w:hint="eastAsia"/>
          <w:color w:val="333333"/>
          <w:sz w:val="28"/>
          <w:szCs w:val="28"/>
        </w:rPr>
        <w:t>章 会计档案</w:t>
      </w:r>
      <w:r>
        <w:rPr>
          <w:rFonts w:hint="eastAsia"/>
          <w:color w:val="333333"/>
          <w:sz w:val="28"/>
          <w:szCs w:val="28"/>
        </w:rPr>
        <w:t>的销毁</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sidRPr="00622D44">
        <w:rPr>
          <w:rFonts w:ascii="新宋体" w:eastAsia="新宋体" w:hAnsi="新宋体" w:hint="eastAsia"/>
          <w:b/>
          <w:sz w:val="28"/>
          <w:szCs w:val="28"/>
        </w:rPr>
        <w:t>十三</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会计档案保管期满需要销毁时，由会计档案管理人员列出销毁清册并提出销毁意见，会同财务部门、审计部门、档案管理部门共同鉴定，经单位主管领导审批，报上级主管部门批准后方可销毁。 </w:t>
      </w:r>
    </w:p>
    <w:p w:rsidR="00F947A1" w:rsidRDefault="00850358" w:rsidP="00F947A1">
      <w:pPr>
        <w:rPr>
          <w:rFonts w:ascii="新宋体" w:eastAsia="新宋体" w:hAnsi="新宋体"/>
          <w:sz w:val="28"/>
          <w:szCs w:val="28"/>
        </w:rPr>
      </w:pPr>
      <w:r w:rsidRPr="00622D44">
        <w:rPr>
          <w:rFonts w:ascii="新宋体" w:eastAsia="新宋体" w:hAnsi="新宋体" w:hint="eastAsia"/>
          <w:b/>
          <w:sz w:val="28"/>
          <w:szCs w:val="28"/>
        </w:rPr>
        <w:t>第十</w:t>
      </w:r>
      <w:r>
        <w:rPr>
          <w:rFonts w:ascii="新宋体" w:eastAsia="新宋体" w:hAnsi="新宋体" w:hint="eastAsia"/>
          <w:b/>
          <w:sz w:val="28"/>
          <w:szCs w:val="28"/>
        </w:rPr>
        <w:t>四</w:t>
      </w:r>
      <w:r w:rsidRPr="00622D44">
        <w:rPr>
          <w:rFonts w:ascii="新宋体" w:eastAsia="新宋体" w:hAnsi="新宋体" w:hint="eastAsia"/>
          <w:b/>
          <w:sz w:val="28"/>
          <w:szCs w:val="28"/>
        </w:rPr>
        <w:t>条</w:t>
      </w:r>
      <w:r>
        <w:rPr>
          <w:rFonts w:ascii="新宋体" w:eastAsia="新宋体" w:hAnsi="新宋体" w:hint="eastAsia"/>
          <w:b/>
          <w:sz w:val="28"/>
          <w:szCs w:val="28"/>
        </w:rPr>
        <w:t xml:space="preserve"> </w:t>
      </w:r>
      <w:r w:rsidR="00F947A1" w:rsidRPr="00F947A1">
        <w:rPr>
          <w:rFonts w:ascii="新宋体" w:eastAsia="新宋体" w:hAnsi="新宋体" w:hint="eastAsia"/>
          <w:sz w:val="28"/>
          <w:szCs w:val="28"/>
        </w:rPr>
        <w:t xml:space="preserve">销毁时应由档案机构管理人员、审计人员和财务人员共同参加，并在销毁清册上签字，单位负责人也应在会计档案销毁清册上签署意见。会计档案销毁清册应归档永久保存。 批准销毁的会计档案，其中有未了结的债权债务凭证，应单独抽出另行立卷，由档案部门保管，结清债权债务时为止。 </w:t>
      </w:r>
    </w:p>
    <w:p w:rsidR="00850358" w:rsidRPr="00F947A1" w:rsidRDefault="00850358" w:rsidP="00850358">
      <w:pPr>
        <w:rPr>
          <w:rFonts w:ascii="新宋体" w:eastAsia="新宋体" w:hAnsi="新宋体"/>
          <w:sz w:val="28"/>
          <w:szCs w:val="28"/>
        </w:rPr>
      </w:pPr>
    </w:p>
    <w:p w:rsidR="00850358" w:rsidRPr="00622D44" w:rsidRDefault="00850358" w:rsidP="00850358">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五</w:t>
      </w:r>
      <w:r w:rsidRPr="00622D44">
        <w:rPr>
          <w:rFonts w:hint="eastAsia"/>
          <w:color w:val="333333"/>
          <w:sz w:val="28"/>
          <w:szCs w:val="28"/>
        </w:rPr>
        <w:t xml:space="preserve">章 </w:t>
      </w:r>
      <w:r w:rsidRPr="00F947A1">
        <w:rPr>
          <w:rFonts w:ascii="新宋体" w:eastAsia="新宋体" w:hAnsi="新宋体" w:hint="eastAsia"/>
          <w:sz w:val="28"/>
          <w:szCs w:val="28"/>
        </w:rPr>
        <w:t>会计人员的变动或会计机构的改变</w:t>
      </w:r>
      <w:r>
        <w:rPr>
          <w:rFonts w:ascii="新宋体" w:eastAsia="新宋体" w:hAnsi="新宋体" w:hint="eastAsia"/>
          <w:sz w:val="28"/>
          <w:szCs w:val="28"/>
        </w:rPr>
        <w:t>处理</w:t>
      </w:r>
    </w:p>
    <w:p w:rsidR="00F947A1" w:rsidRPr="00850358" w:rsidRDefault="00F947A1" w:rsidP="00F947A1">
      <w:pPr>
        <w:rPr>
          <w:rFonts w:ascii="新宋体" w:eastAsia="新宋体" w:hAnsi="新宋体"/>
          <w:sz w:val="28"/>
          <w:szCs w:val="28"/>
        </w:rPr>
      </w:pPr>
      <w:r w:rsidRPr="00622D44">
        <w:rPr>
          <w:rFonts w:ascii="新宋体" w:eastAsia="新宋体" w:hAnsi="新宋体" w:hint="eastAsia"/>
          <w:b/>
          <w:sz w:val="28"/>
          <w:szCs w:val="28"/>
        </w:rPr>
        <w:t>第</w:t>
      </w:r>
      <w:r w:rsidR="00850358">
        <w:rPr>
          <w:rFonts w:ascii="新宋体" w:eastAsia="新宋体" w:hAnsi="新宋体" w:hint="eastAsia"/>
          <w:b/>
          <w:sz w:val="28"/>
          <w:szCs w:val="28"/>
        </w:rPr>
        <w:t>十五</w:t>
      </w:r>
      <w:r w:rsidRPr="00622D44">
        <w:rPr>
          <w:rFonts w:ascii="新宋体" w:eastAsia="新宋体" w:hAnsi="新宋体" w:hint="eastAsia"/>
          <w:b/>
          <w:sz w:val="28"/>
          <w:szCs w:val="28"/>
        </w:rPr>
        <w:t xml:space="preserve">条 </w:t>
      </w:r>
      <w:r w:rsidRPr="00F947A1">
        <w:rPr>
          <w:rFonts w:ascii="新宋体" w:eastAsia="新宋体" w:hAnsi="新宋体" w:hint="eastAsia"/>
          <w:sz w:val="28"/>
          <w:szCs w:val="28"/>
        </w:rPr>
        <w:t xml:space="preserve">由于会计人员的变动或会计机构的改变等，会计档案需要转交时，须办理交接手续，并由监交人、移交人、接收人签字或盖章。单位因撤销、解散、破产或者其他原因而终止的，在终止和办理注销登记手续之前形成的会计档案，应当由终止单位的上级主管部门或财产所有者管理，或移交有关档案馆代管。法律、行政法规另有规定的，从其规定。 </w:t>
      </w:r>
    </w:p>
    <w:p w:rsidR="00850358" w:rsidRPr="00850358" w:rsidRDefault="00850358" w:rsidP="00850358">
      <w:pPr>
        <w:rPr>
          <w:rFonts w:ascii="新宋体" w:eastAsia="新宋体" w:hAnsi="新宋体"/>
          <w:sz w:val="28"/>
          <w:szCs w:val="28"/>
        </w:rPr>
      </w:pPr>
    </w:p>
    <w:p w:rsidR="00850358" w:rsidRPr="00622D44" w:rsidRDefault="00850358" w:rsidP="00850358">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六</w:t>
      </w:r>
      <w:r w:rsidRPr="00622D44">
        <w:rPr>
          <w:rFonts w:hint="eastAsia"/>
          <w:color w:val="333333"/>
          <w:sz w:val="28"/>
          <w:szCs w:val="28"/>
        </w:rPr>
        <w:t xml:space="preserve">章 </w:t>
      </w:r>
      <w:r w:rsidRPr="00F947A1">
        <w:rPr>
          <w:rFonts w:ascii="新宋体" w:eastAsia="新宋体" w:hAnsi="新宋体" w:hint="eastAsia"/>
          <w:sz w:val="28"/>
          <w:szCs w:val="28"/>
        </w:rPr>
        <w:t>会计档案的保管环境要求</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第十</w:t>
      </w:r>
      <w:r w:rsidR="00850358">
        <w:rPr>
          <w:rFonts w:ascii="新宋体" w:eastAsia="新宋体" w:hAnsi="新宋体" w:hint="eastAsia"/>
          <w:b/>
          <w:sz w:val="28"/>
          <w:szCs w:val="28"/>
        </w:rPr>
        <w:t>六</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会计档案的保管环境要求做到防火、防潮、防鼠、防尘和防盗。磁介质档案应存放在安全、防尘、防热、防潮、防磁的场所，而且应定期检查，定期进行复制，防止由于磁介质损坏而使会计数据丢失。 </w:t>
      </w:r>
    </w:p>
    <w:p w:rsidR="00850358" w:rsidRPr="00850358" w:rsidRDefault="00850358" w:rsidP="00850358">
      <w:pPr>
        <w:rPr>
          <w:rFonts w:ascii="新宋体" w:eastAsia="新宋体" w:hAnsi="新宋体"/>
          <w:sz w:val="28"/>
          <w:szCs w:val="28"/>
        </w:rPr>
      </w:pPr>
    </w:p>
    <w:p w:rsidR="00850358" w:rsidRPr="00622D44" w:rsidRDefault="00850358" w:rsidP="00850358">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七</w:t>
      </w:r>
      <w:r w:rsidRPr="00622D44">
        <w:rPr>
          <w:rFonts w:hint="eastAsia"/>
          <w:color w:val="333333"/>
          <w:sz w:val="28"/>
          <w:szCs w:val="28"/>
        </w:rPr>
        <w:t xml:space="preserve">章 </w:t>
      </w:r>
      <w:r w:rsidRPr="00F947A1">
        <w:rPr>
          <w:rFonts w:ascii="新宋体" w:eastAsia="新宋体" w:hAnsi="新宋体" w:hint="eastAsia"/>
          <w:sz w:val="28"/>
          <w:szCs w:val="28"/>
        </w:rPr>
        <w:t>会计档案的保管期限</w:t>
      </w:r>
    </w:p>
    <w:p w:rsidR="00F947A1"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第十</w:t>
      </w:r>
      <w:r w:rsidR="00850358">
        <w:rPr>
          <w:rFonts w:ascii="新宋体" w:eastAsia="新宋体" w:hAnsi="新宋体" w:hint="eastAsia"/>
          <w:b/>
          <w:sz w:val="28"/>
          <w:szCs w:val="28"/>
        </w:rPr>
        <w:t>七</w:t>
      </w:r>
      <w:r w:rsidRPr="00622D44">
        <w:rPr>
          <w:rFonts w:ascii="新宋体" w:eastAsia="新宋体" w:hAnsi="新宋体" w:hint="eastAsia"/>
          <w:b/>
          <w:sz w:val="28"/>
          <w:szCs w:val="28"/>
        </w:rPr>
        <w:t xml:space="preserve">条 </w:t>
      </w:r>
      <w:r w:rsidRPr="00F947A1">
        <w:rPr>
          <w:rFonts w:ascii="新宋体" w:eastAsia="新宋体" w:hAnsi="新宋体" w:hint="eastAsia"/>
          <w:sz w:val="28"/>
          <w:szCs w:val="28"/>
        </w:rPr>
        <w:t xml:space="preserve">会计档案的保管期限分为永久保存和定期保存两类。会计档案的保管期限，从会计年度终了后的第一天算起。具体期限如下： </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proofErr w:type="gramStart"/>
      <w:r w:rsidRPr="00F947A1">
        <w:rPr>
          <w:rFonts w:ascii="新宋体" w:eastAsia="新宋体" w:hAnsi="新宋体" w:hint="eastAsia"/>
          <w:sz w:val="28"/>
          <w:szCs w:val="28"/>
        </w:rPr>
        <w:t>一</w:t>
      </w:r>
      <w:proofErr w:type="gramEnd"/>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年度财务决算报表、会计档案保管清册和销毁清册应永久保存；</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二</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会计凭证、总账和明细账保管期限为15年；</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三</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现金和银行存款日记账保管期限为25年；</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四</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银行存款余额调节表和对账单保管期限为5年；</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五</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月份、季度财务报表保管期限为5年；</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六</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固定资产卡片应在固定资产报废清理后保管5年；</w:t>
      </w:r>
    </w:p>
    <w:p w:rsidR="00850358"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七</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会计移交清册保管期限为15年</w:t>
      </w:r>
      <w:r>
        <w:rPr>
          <w:rFonts w:ascii="新宋体" w:eastAsia="新宋体" w:hAnsi="新宋体" w:hint="eastAsia"/>
          <w:sz w:val="28"/>
          <w:szCs w:val="28"/>
        </w:rPr>
        <w:t>；</w:t>
      </w:r>
      <w:r w:rsidR="00F947A1" w:rsidRPr="00F947A1">
        <w:rPr>
          <w:rFonts w:ascii="新宋体" w:eastAsia="新宋体" w:hAnsi="新宋体" w:hint="eastAsia"/>
          <w:sz w:val="28"/>
          <w:szCs w:val="28"/>
        </w:rPr>
        <w:t xml:space="preserve"> </w:t>
      </w:r>
    </w:p>
    <w:p w:rsidR="00F947A1" w:rsidRPr="00F947A1"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八</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磁介质备份的财务数据保管期限暂定为５年</w:t>
      </w:r>
      <w:r>
        <w:rPr>
          <w:rFonts w:ascii="新宋体" w:eastAsia="新宋体" w:hAnsi="新宋体" w:hint="eastAsia"/>
          <w:sz w:val="28"/>
          <w:szCs w:val="28"/>
        </w:rPr>
        <w:t>；</w:t>
      </w:r>
      <w:r w:rsidR="00F947A1" w:rsidRPr="00F947A1">
        <w:rPr>
          <w:rFonts w:ascii="新宋体" w:eastAsia="新宋体" w:hAnsi="新宋体" w:hint="eastAsia"/>
          <w:sz w:val="28"/>
          <w:szCs w:val="28"/>
        </w:rPr>
        <w:t xml:space="preserve"> </w:t>
      </w:r>
    </w:p>
    <w:p w:rsidR="00F947A1" w:rsidRPr="00F947A1" w:rsidRDefault="00850358" w:rsidP="00F947A1">
      <w:pPr>
        <w:rPr>
          <w:rFonts w:ascii="新宋体" w:eastAsia="新宋体" w:hAnsi="新宋体"/>
          <w:sz w:val="28"/>
          <w:szCs w:val="28"/>
        </w:rPr>
      </w:pPr>
      <w:r w:rsidRPr="00F947A1">
        <w:rPr>
          <w:rFonts w:ascii="新宋体" w:eastAsia="新宋体" w:hAnsi="新宋体" w:hint="eastAsia"/>
          <w:sz w:val="28"/>
          <w:szCs w:val="28"/>
        </w:rPr>
        <w:t>(</w:t>
      </w:r>
      <w:r w:rsidR="001B035D">
        <w:rPr>
          <w:rFonts w:ascii="新宋体" w:eastAsia="新宋体" w:hAnsi="新宋体" w:hint="eastAsia"/>
          <w:sz w:val="28"/>
          <w:szCs w:val="28"/>
        </w:rPr>
        <w:t>九</w:t>
      </w:r>
      <w:r w:rsidRPr="00F947A1">
        <w:rPr>
          <w:rFonts w:ascii="新宋体" w:eastAsia="新宋体" w:hAnsi="新宋体" w:hint="eastAsia"/>
          <w:sz w:val="28"/>
          <w:szCs w:val="28"/>
        </w:rPr>
        <w:t>)</w:t>
      </w:r>
      <w:r w:rsidR="00F947A1" w:rsidRPr="00F947A1">
        <w:rPr>
          <w:rFonts w:ascii="新宋体" w:eastAsia="新宋体" w:hAnsi="新宋体" w:hint="eastAsia"/>
          <w:sz w:val="28"/>
          <w:szCs w:val="28"/>
        </w:rPr>
        <w:t>会计软件的全套文档资料以及会计软件程序，视同会计档案保管</w:t>
      </w:r>
      <w:r>
        <w:rPr>
          <w:rFonts w:ascii="新宋体" w:eastAsia="新宋体" w:hAnsi="新宋体" w:hint="eastAsia"/>
          <w:sz w:val="28"/>
          <w:szCs w:val="28"/>
        </w:rPr>
        <w:t>，</w:t>
      </w:r>
      <w:r w:rsidR="00F947A1" w:rsidRPr="00F947A1">
        <w:rPr>
          <w:rFonts w:ascii="新宋体" w:eastAsia="新宋体" w:hAnsi="新宋体" w:hint="eastAsia"/>
          <w:sz w:val="28"/>
          <w:szCs w:val="28"/>
        </w:rPr>
        <w:t xml:space="preserve">保管期截止该软件停止使用或有重大更改之后的五年。 </w:t>
      </w:r>
    </w:p>
    <w:p w:rsidR="00850358" w:rsidRDefault="00850358" w:rsidP="00850358">
      <w:pPr>
        <w:pStyle w:val="a6"/>
        <w:spacing w:line="312" w:lineRule="atLeast"/>
        <w:rPr>
          <w:color w:val="333333"/>
          <w:sz w:val="28"/>
          <w:szCs w:val="28"/>
        </w:rPr>
      </w:pPr>
    </w:p>
    <w:p w:rsidR="00850358" w:rsidRPr="006745B6" w:rsidRDefault="00850358" w:rsidP="00850358">
      <w:pPr>
        <w:pStyle w:val="a6"/>
        <w:spacing w:line="312" w:lineRule="atLeast"/>
        <w:jc w:val="center"/>
        <w:rPr>
          <w:color w:val="333333"/>
          <w:sz w:val="28"/>
          <w:szCs w:val="28"/>
        </w:rPr>
      </w:pPr>
      <w:r w:rsidRPr="00622D44">
        <w:rPr>
          <w:rFonts w:hint="eastAsia"/>
          <w:color w:val="333333"/>
          <w:sz w:val="28"/>
          <w:szCs w:val="28"/>
        </w:rPr>
        <w:t>第</w:t>
      </w:r>
      <w:r>
        <w:rPr>
          <w:rFonts w:hint="eastAsia"/>
          <w:color w:val="333333"/>
          <w:sz w:val="28"/>
          <w:szCs w:val="28"/>
        </w:rPr>
        <w:t>八</w:t>
      </w:r>
      <w:r w:rsidRPr="00622D44">
        <w:rPr>
          <w:rFonts w:hint="eastAsia"/>
          <w:color w:val="333333"/>
          <w:sz w:val="28"/>
          <w:szCs w:val="28"/>
        </w:rPr>
        <w:t xml:space="preserve">章 </w:t>
      </w:r>
      <w:r w:rsidRPr="006745B6">
        <w:rPr>
          <w:color w:val="333333"/>
          <w:sz w:val="28"/>
          <w:szCs w:val="28"/>
        </w:rPr>
        <w:t>附</w:t>
      </w:r>
      <w:r>
        <w:rPr>
          <w:rFonts w:hint="eastAsia"/>
          <w:color w:val="333333"/>
          <w:sz w:val="28"/>
          <w:szCs w:val="28"/>
        </w:rPr>
        <w:t xml:space="preserve"> </w:t>
      </w:r>
      <w:r w:rsidRPr="006745B6">
        <w:rPr>
          <w:color w:val="333333"/>
          <w:sz w:val="28"/>
          <w:szCs w:val="28"/>
        </w:rPr>
        <w:t>则</w:t>
      </w:r>
    </w:p>
    <w:p w:rsidR="00F947A1" w:rsidRPr="00850358" w:rsidRDefault="00F947A1" w:rsidP="00F947A1">
      <w:pPr>
        <w:rPr>
          <w:rFonts w:ascii="新宋体" w:eastAsia="新宋体" w:hAnsi="新宋体"/>
          <w:sz w:val="28"/>
          <w:szCs w:val="28"/>
        </w:rPr>
      </w:pPr>
      <w:r w:rsidRPr="00622D44">
        <w:rPr>
          <w:rFonts w:ascii="新宋体" w:eastAsia="新宋体" w:hAnsi="新宋体" w:hint="eastAsia"/>
          <w:b/>
          <w:sz w:val="28"/>
          <w:szCs w:val="28"/>
        </w:rPr>
        <w:t>第十</w:t>
      </w:r>
      <w:r w:rsidR="00850358">
        <w:rPr>
          <w:rFonts w:ascii="新宋体" w:eastAsia="新宋体" w:hAnsi="新宋体" w:hint="eastAsia"/>
          <w:b/>
          <w:sz w:val="28"/>
          <w:szCs w:val="28"/>
        </w:rPr>
        <w:t>八</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本办法由财务部负责解释。 </w:t>
      </w:r>
    </w:p>
    <w:p w:rsidR="00D27972" w:rsidRPr="00F947A1" w:rsidRDefault="00F947A1" w:rsidP="00F947A1">
      <w:pPr>
        <w:rPr>
          <w:rFonts w:ascii="新宋体" w:eastAsia="新宋体" w:hAnsi="新宋体"/>
          <w:sz w:val="28"/>
          <w:szCs w:val="28"/>
        </w:rPr>
      </w:pPr>
      <w:r w:rsidRPr="00622D44">
        <w:rPr>
          <w:rFonts w:ascii="新宋体" w:eastAsia="新宋体" w:hAnsi="新宋体" w:hint="eastAsia"/>
          <w:b/>
          <w:sz w:val="28"/>
          <w:szCs w:val="28"/>
        </w:rPr>
        <w:t>第十</w:t>
      </w:r>
      <w:r w:rsidR="00850358">
        <w:rPr>
          <w:rFonts w:ascii="新宋体" w:eastAsia="新宋体" w:hAnsi="新宋体" w:hint="eastAsia"/>
          <w:b/>
          <w:sz w:val="28"/>
          <w:szCs w:val="28"/>
        </w:rPr>
        <w:t>九</w:t>
      </w:r>
      <w:r w:rsidRPr="00622D44">
        <w:rPr>
          <w:rFonts w:ascii="新宋体" w:eastAsia="新宋体" w:hAnsi="新宋体" w:hint="eastAsia"/>
          <w:b/>
          <w:sz w:val="28"/>
          <w:szCs w:val="28"/>
        </w:rPr>
        <w:t>条</w:t>
      </w:r>
      <w:r w:rsidRPr="00F947A1">
        <w:rPr>
          <w:rFonts w:ascii="新宋体" w:eastAsia="新宋体" w:hAnsi="新宋体" w:hint="eastAsia"/>
          <w:sz w:val="28"/>
          <w:szCs w:val="28"/>
        </w:rPr>
        <w:t xml:space="preserve"> 本办法自颁布之日起实施。</w:t>
      </w:r>
    </w:p>
    <w:sectPr w:rsidR="00D27972" w:rsidRPr="00F947A1" w:rsidSect="00D279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6A" w:rsidRDefault="00EE3E6A" w:rsidP="0085544A">
      <w:r>
        <w:separator/>
      </w:r>
    </w:p>
  </w:endnote>
  <w:endnote w:type="continuationSeparator" w:id="0">
    <w:p w:rsidR="00EE3E6A" w:rsidRDefault="00EE3E6A" w:rsidP="0085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6A" w:rsidRDefault="00EE3E6A" w:rsidP="0085544A">
      <w:r>
        <w:separator/>
      </w:r>
    </w:p>
  </w:footnote>
  <w:footnote w:type="continuationSeparator" w:id="0">
    <w:p w:rsidR="00EE3E6A" w:rsidRDefault="00EE3E6A" w:rsidP="0085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rsidP="00A81F42">
    <w:pPr>
      <w:pStyle w:val="a3"/>
    </w:pPr>
    <w:r>
      <w:rPr>
        <w:rFonts w:ascii="宋体" w:hAnsi="宋体"/>
        <w:noProof/>
        <w:sz w:val="24"/>
        <w:szCs w:val="24"/>
      </w:rPr>
      <w:drawing>
        <wp:inline distT="0" distB="0" distL="0" distR="0">
          <wp:extent cx="2381250" cy="466725"/>
          <wp:effectExtent l="0" t="0" r="0" b="9525"/>
          <wp:docPr id="2" name="图片 2"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85544A" w:rsidRDefault="0085544A">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42" w:rsidRDefault="00A81F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A1"/>
    <w:rsid w:val="00176D4C"/>
    <w:rsid w:val="001B035D"/>
    <w:rsid w:val="001F2193"/>
    <w:rsid w:val="005654D1"/>
    <w:rsid w:val="00622D44"/>
    <w:rsid w:val="00727A8D"/>
    <w:rsid w:val="00751FB1"/>
    <w:rsid w:val="00850358"/>
    <w:rsid w:val="0085544A"/>
    <w:rsid w:val="008F4C7C"/>
    <w:rsid w:val="00A81F42"/>
    <w:rsid w:val="00CA3FC7"/>
    <w:rsid w:val="00D27972"/>
    <w:rsid w:val="00EE3E6A"/>
    <w:rsid w:val="00F947A1"/>
    <w:rsid w:val="00F9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44A"/>
    <w:rPr>
      <w:sz w:val="18"/>
      <w:szCs w:val="18"/>
    </w:rPr>
  </w:style>
  <w:style w:type="paragraph" w:styleId="a4">
    <w:name w:val="footer"/>
    <w:basedOn w:val="a"/>
    <w:link w:val="Char0"/>
    <w:uiPriority w:val="99"/>
    <w:unhideWhenUsed/>
    <w:rsid w:val="0085544A"/>
    <w:pPr>
      <w:tabs>
        <w:tab w:val="center" w:pos="4153"/>
        <w:tab w:val="right" w:pos="8306"/>
      </w:tabs>
      <w:snapToGrid w:val="0"/>
      <w:jc w:val="left"/>
    </w:pPr>
    <w:rPr>
      <w:sz w:val="18"/>
      <w:szCs w:val="18"/>
    </w:rPr>
  </w:style>
  <w:style w:type="character" w:customStyle="1" w:styleId="Char0">
    <w:name w:val="页脚 Char"/>
    <w:basedOn w:val="a0"/>
    <w:link w:val="a4"/>
    <w:uiPriority w:val="99"/>
    <w:rsid w:val="0085544A"/>
    <w:rPr>
      <w:sz w:val="18"/>
      <w:szCs w:val="18"/>
    </w:rPr>
  </w:style>
  <w:style w:type="paragraph" w:styleId="a5">
    <w:name w:val="Balloon Text"/>
    <w:basedOn w:val="a"/>
    <w:link w:val="Char1"/>
    <w:uiPriority w:val="99"/>
    <w:semiHidden/>
    <w:unhideWhenUsed/>
    <w:rsid w:val="0085544A"/>
    <w:rPr>
      <w:sz w:val="18"/>
      <w:szCs w:val="18"/>
    </w:rPr>
  </w:style>
  <w:style w:type="character" w:customStyle="1" w:styleId="Char1">
    <w:name w:val="批注框文本 Char"/>
    <w:basedOn w:val="a0"/>
    <w:link w:val="a5"/>
    <w:uiPriority w:val="99"/>
    <w:semiHidden/>
    <w:rsid w:val="0085544A"/>
    <w:rPr>
      <w:sz w:val="18"/>
      <w:szCs w:val="18"/>
    </w:rPr>
  </w:style>
  <w:style w:type="paragraph" w:styleId="a6">
    <w:name w:val="Normal (Web)"/>
    <w:basedOn w:val="a"/>
    <w:uiPriority w:val="99"/>
    <w:unhideWhenUsed/>
    <w:rsid w:val="00622D44"/>
    <w:pPr>
      <w:widowControl/>
      <w:spacing w:after="69"/>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4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44A"/>
    <w:rPr>
      <w:sz w:val="18"/>
      <w:szCs w:val="18"/>
    </w:rPr>
  </w:style>
  <w:style w:type="paragraph" w:styleId="a4">
    <w:name w:val="footer"/>
    <w:basedOn w:val="a"/>
    <w:link w:val="Char0"/>
    <w:uiPriority w:val="99"/>
    <w:unhideWhenUsed/>
    <w:rsid w:val="0085544A"/>
    <w:pPr>
      <w:tabs>
        <w:tab w:val="center" w:pos="4153"/>
        <w:tab w:val="right" w:pos="8306"/>
      </w:tabs>
      <w:snapToGrid w:val="0"/>
      <w:jc w:val="left"/>
    </w:pPr>
    <w:rPr>
      <w:sz w:val="18"/>
      <w:szCs w:val="18"/>
    </w:rPr>
  </w:style>
  <w:style w:type="character" w:customStyle="1" w:styleId="Char0">
    <w:name w:val="页脚 Char"/>
    <w:basedOn w:val="a0"/>
    <w:link w:val="a4"/>
    <w:uiPriority w:val="99"/>
    <w:rsid w:val="0085544A"/>
    <w:rPr>
      <w:sz w:val="18"/>
      <w:szCs w:val="18"/>
    </w:rPr>
  </w:style>
  <w:style w:type="paragraph" w:styleId="a5">
    <w:name w:val="Balloon Text"/>
    <w:basedOn w:val="a"/>
    <w:link w:val="Char1"/>
    <w:uiPriority w:val="99"/>
    <w:semiHidden/>
    <w:unhideWhenUsed/>
    <w:rsid w:val="0085544A"/>
    <w:rPr>
      <w:sz w:val="18"/>
      <w:szCs w:val="18"/>
    </w:rPr>
  </w:style>
  <w:style w:type="character" w:customStyle="1" w:styleId="Char1">
    <w:name w:val="批注框文本 Char"/>
    <w:basedOn w:val="a0"/>
    <w:link w:val="a5"/>
    <w:uiPriority w:val="99"/>
    <w:semiHidden/>
    <w:rsid w:val="0085544A"/>
    <w:rPr>
      <w:sz w:val="18"/>
      <w:szCs w:val="18"/>
    </w:rPr>
  </w:style>
  <w:style w:type="paragraph" w:styleId="a6">
    <w:name w:val="Normal (Web)"/>
    <w:basedOn w:val="a"/>
    <w:uiPriority w:val="99"/>
    <w:unhideWhenUsed/>
    <w:rsid w:val="00622D44"/>
    <w:pPr>
      <w:widowControl/>
      <w:spacing w:after="69"/>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xyuser</dc:creator>
  <cp:lastModifiedBy>wangjie</cp:lastModifiedBy>
  <cp:revision>4</cp:revision>
  <dcterms:created xsi:type="dcterms:W3CDTF">2015-07-06T03:00:00Z</dcterms:created>
  <dcterms:modified xsi:type="dcterms:W3CDTF">2017-09-08T06:52:00Z</dcterms:modified>
</cp:coreProperties>
</file>