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CA" w:rsidRDefault="004C72CA" w:rsidP="0080754D">
      <w:pPr>
        <w:pStyle w:val="a6"/>
        <w:jc w:val="center"/>
        <w:rPr>
          <w:rFonts w:asciiTheme="majorEastAsia" w:eastAsiaTheme="majorEastAsia" w:hAnsiTheme="majorEastAsia"/>
          <w:b/>
          <w:color w:val="222222"/>
          <w:sz w:val="44"/>
          <w:szCs w:val="44"/>
        </w:rPr>
      </w:pPr>
    </w:p>
    <w:p w:rsidR="004C72CA" w:rsidRPr="004C72CA" w:rsidRDefault="0080754D" w:rsidP="0055330E">
      <w:pPr>
        <w:pStyle w:val="a6"/>
        <w:spacing w:line="480" w:lineRule="exact"/>
        <w:jc w:val="center"/>
        <w:rPr>
          <w:rFonts w:asciiTheme="majorEastAsia" w:eastAsiaTheme="majorEastAsia" w:hAnsiTheme="majorEastAsia"/>
          <w:b/>
          <w:color w:val="222222"/>
          <w:sz w:val="44"/>
          <w:szCs w:val="44"/>
        </w:rPr>
      </w:pPr>
      <w:r w:rsidRPr="004C72CA">
        <w:rPr>
          <w:rFonts w:asciiTheme="majorEastAsia" w:eastAsiaTheme="majorEastAsia" w:hAnsiTheme="majorEastAsia"/>
          <w:b/>
          <w:color w:val="222222"/>
          <w:sz w:val="44"/>
          <w:szCs w:val="44"/>
        </w:rPr>
        <w:t>北京电信技术发展产业协会</w:t>
      </w:r>
    </w:p>
    <w:p w:rsidR="0080754D" w:rsidRPr="004C72CA" w:rsidRDefault="0080754D" w:rsidP="0055330E">
      <w:pPr>
        <w:pStyle w:val="a6"/>
        <w:spacing w:line="480" w:lineRule="exact"/>
        <w:jc w:val="center"/>
        <w:rPr>
          <w:rFonts w:asciiTheme="majorEastAsia" w:eastAsiaTheme="majorEastAsia" w:hAnsiTheme="majorEastAsia"/>
          <w:b/>
          <w:color w:val="222222"/>
          <w:sz w:val="44"/>
          <w:szCs w:val="44"/>
        </w:rPr>
      </w:pPr>
      <w:r w:rsidRPr="004C72CA">
        <w:rPr>
          <w:rFonts w:asciiTheme="majorEastAsia" w:eastAsiaTheme="majorEastAsia" w:hAnsiTheme="majorEastAsia"/>
          <w:b/>
          <w:color w:val="222222"/>
          <w:sz w:val="44"/>
          <w:szCs w:val="44"/>
        </w:rPr>
        <w:t>奖惩制度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b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b/>
          <w:color w:val="222222"/>
          <w:sz w:val="28"/>
          <w:szCs w:val="28"/>
        </w:rPr>
        <w:t>第一节 总则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第1条 为严明纪律，奖励先进，处罚落后，调动员工积极性，提高工作效益和经济效益，</w:t>
      </w:r>
      <w:r w:rsidR="0080754D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特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制订本制度。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第2条 对员工的奖惩实行以精神鼓励和思想</w:t>
      </w:r>
      <w:hyperlink r:id="rId6" w:tgtFrame="_blank" w:history="1">
        <w:r w:rsidRPr="004C72CA">
          <w:rPr>
            <w:rFonts w:asciiTheme="minorEastAsia" w:eastAsiaTheme="minorEastAsia" w:hAnsiTheme="minorEastAsia"/>
            <w:color w:val="222222"/>
            <w:sz w:val="28"/>
            <w:szCs w:val="28"/>
          </w:rPr>
          <w:t>教育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为主、经济奖惩为辅的原则。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第3条 本制度适于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全体员工。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第4条 </w:t>
      </w:r>
      <w:r w:rsidR="0080754D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协会办公室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负责监督本制度的贯彻实施。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第5条 本制度适用于未注明条款的其他各项</w:t>
      </w:r>
      <w:hyperlink r:id="rId7" w:tgtFrame="_blank" w:history="1">
        <w:r w:rsidRPr="004C72CA">
          <w:rPr>
            <w:rFonts w:asciiTheme="minorEastAsia" w:eastAsiaTheme="minorEastAsia" w:hAnsiTheme="minorEastAsia"/>
            <w:color w:val="222222"/>
            <w:sz w:val="28"/>
            <w:szCs w:val="28"/>
          </w:rPr>
          <w:t>规章制度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b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b/>
          <w:color w:val="222222"/>
          <w:sz w:val="28"/>
          <w:szCs w:val="28"/>
        </w:rPr>
        <w:t>第二节 奖励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第6条 本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设立好下奖励方法：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1.大会表扬;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2.奖金奖励;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3.晋升提级。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第7条 对下列表现之一的员工，应当给予奖励：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1.遵纪守法，执行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规章制度，思想进步，文明礼貌，团结互助，</w:t>
      </w:r>
      <w:hyperlink r:id="rId8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事迹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突出;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2.一贯忠于职守、积极负责，廉洁奉公，全年无事故</w:t>
      </w:r>
      <w:r w:rsidR="00D674FC" w:rsidRPr="004C72CA">
        <w:rPr>
          <w:rFonts w:asciiTheme="minorEastAsia" w:eastAsiaTheme="minorEastAsia" w:hAnsiTheme="minorEastAsia"/>
          <w:color w:val="222222"/>
          <w:sz w:val="28"/>
          <w:szCs w:val="28"/>
        </w:rPr>
        <w:t>出现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3.完成计划指标，经济效益良好;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4.积极向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提出合理化建议，为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采纳;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5.全年无缺勤，积极做好本职工作;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6.维护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利益，为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争得荣誉，防止或挽救事故与经济损失有功;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7.维护</w:t>
      </w:r>
      <w:r w:rsidR="00D674FC" w:rsidRPr="004C72CA">
        <w:rPr>
          <w:rFonts w:asciiTheme="minorEastAsia" w:eastAsiaTheme="minorEastAsia" w:hAnsiTheme="minorEastAsia" w:hint="eastAsia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纪律，抵制歪风邪气，事迹突出;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lastRenderedPageBreak/>
        <w:t xml:space="preserve">　　8.节约资金，节俭费用，事</w:t>
      </w:r>
      <w:r w:rsidR="00D674FC" w:rsidRPr="004C72CA">
        <w:rPr>
          <w:rFonts w:asciiTheme="minorEastAsia" w:eastAsiaTheme="minorEastAsia" w:hAnsiTheme="minorEastAsia"/>
          <w:color w:val="222222"/>
          <w:sz w:val="28"/>
          <w:szCs w:val="28"/>
        </w:rPr>
        <w:t>迹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突出;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9.领导有方，带领员工良好完成各项任务;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10.坚持</w:t>
      </w:r>
      <w:hyperlink r:id="rId9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自学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，不断提高业务水平，任职期内取得</w:t>
      </w:r>
      <w:r w:rsidR="00483BDC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硕士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以上文凭或获得其他专业证书;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11.其他对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proofErr w:type="gramStart"/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作出</w:t>
      </w:r>
      <w:proofErr w:type="gramEnd"/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贡献，</w:t>
      </w:r>
      <w:r w:rsidR="00483BDC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或</w:t>
      </w:r>
      <w:r w:rsidR="00483BDC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副秘书长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应当给予奖励。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员工有上述表现符合《晋升制度》规定的，给予晋升提级。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第8条 奖励程序如下：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1.员工推荐、本人自荐或单位提名;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2.</w:t>
      </w:r>
      <w:r w:rsidR="0052189F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审核;</w:t>
      </w:r>
    </w:p>
    <w:p w:rsidR="0052189F" w:rsidRPr="004C72CA" w:rsidRDefault="00AD477F" w:rsidP="0055330E">
      <w:pPr>
        <w:pStyle w:val="a6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3.</w:t>
      </w:r>
      <w:r w:rsidR="0052189F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或</w:t>
      </w:r>
      <w:r w:rsidR="0052189F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副秘书长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批准。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b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b/>
          <w:color w:val="222222"/>
          <w:sz w:val="28"/>
          <w:szCs w:val="28"/>
        </w:rPr>
        <w:t>第三节 处罚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第9条 员工有下列行为之一，经批评教育不改的，视情节轻重，分别给予扣除一定时期的奖金、扣除部分工资、警告、记过、降级、辞退、开除等处分：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1.违反国家法规、</w:t>
      </w:r>
      <w:hyperlink r:id="rId10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法律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、政策和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规章制度，造成经济损失或不良影响的;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2.违反</w:t>
      </w:r>
      <w:hyperlink r:id="rId11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劳动法规</w:t>
        </w:r>
      </w:hyperlink>
      <w:r w:rsidRPr="004C72CA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经常迟到、早退、旷工、消极怠工，没完成工作任务的;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3.不服从工作安排和调动、指挥，或无理取闹，影响工作秩序的;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4.拒不执行</w:t>
      </w:r>
      <w:r w:rsidR="0052189F" w:rsidRPr="004C72CA">
        <w:rPr>
          <w:rFonts w:asciiTheme="minorEastAsia" w:eastAsiaTheme="minorEastAsia" w:hAnsiTheme="minor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、</w:t>
      </w:r>
      <w:r w:rsidR="0052189F" w:rsidRPr="004C72CA">
        <w:rPr>
          <w:rFonts w:asciiTheme="minorEastAsia" w:eastAsiaTheme="minorEastAsia" w:hAnsiTheme="minorEastAsia"/>
          <w:color w:val="222222"/>
          <w:sz w:val="28"/>
          <w:szCs w:val="28"/>
        </w:rPr>
        <w:t>副秘书长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或部门</w:t>
      </w:r>
      <w:r w:rsidR="0052189F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总监</w:t>
      </w:r>
      <w:hyperlink r:id="rId12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决定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的，干扰工作的;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5.工作不负责，损坏设备、工具，浪费原材料、能源，造成经济损失的;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6.玩忽职守，违章操作或违章指挥，造成事故或经济损失的;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7.滥用职权，违反财经纪律，挥霍浪费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资财，损公肥私，造成经济损失的;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8.财务人员不坚持财经制度，丧失原则，造成经济损失的;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9.贪污、盗窃、行贿受贿、敲诈勒索、赌博、流氓、斗殴，尚未达到刑事处分的;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lastRenderedPageBreak/>
        <w:t xml:space="preserve">　　10.挑动是非，破坏团结，损害他人名誉或领导威信，影响恶劣的;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11.泄露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秘密，把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客户介绍给他人或向客索取回扣、介绍费的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12.散布谣言，损害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声誉或影响</w:t>
      </w:r>
      <w:r w:rsidR="00054A33" w:rsidRPr="004C72CA">
        <w:rPr>
          <w:rFonts w:asciiTheme="minorEastAsia" w:eastAsiaTheme="minorEastAsia" w:hAnsiTheme="minorEastAsia"/>
          <w:color w:val="222222"/>
          <w:sz w:val="28"/>
          <w:szCs w:val="28"/>
        </w:rPr>
        <w:t>人心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稳定的;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13.利用职权对员工打击报复或包庇员工违法乱纪行为的;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14.有其他违章违纪行为，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监事会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或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应予以处罚的。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员工有上述行为，情节严重，触犯刑律的，提交司法部门依法处理。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第10条 员工有上述行为造成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经济损失的，责任人除按上条规定承担应负的责任外，按以下规定赔偿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损失：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1.造成经济损失5万元以下(含5万元)，责任人赔偿10%-50%;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2.造成经济损失5万元以上的，由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报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决定责任人应赔偿的金额。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第11条</w:t>
      </w:r>
      <w:r w:rsidR="0055330E">
        <w:rPr>
          <w:rFonts w:asciiTheme="minorEastAsia" w:eastAsiaTheme="minorEastAsia" w:hAnsiTheme="minorEastAsia" w:hint="eastAsia"/>
          <w:color w:val="222222"/>
          <w:sz w:val="28"/>
          <w:szCs w:val="28"/>
        </w:rPr>
        <w:t xml:space="preserve"> 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员工可向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检举、揭发任何人的违纪违章行为，要求处理。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第12条 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接到报告、检举、揭发，应即报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批准后进行调查处理。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调查完毕，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提出《处理</w:t>
      </w:r>
      <w:hyperlink r:id="rId13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意见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书》呈报</w:t>
      </w:r>
      <w:r w:rsidR="00054A33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批准，交有关部门执行并</w:t>
      </w:r>
      <w:hyperlink r:id="rId14" w:tgtFrame="_blank" w:history="1">
        <w:r w:rsidRPr="004C72CA">
          <w:rPr>
            <w:rStyle w:val="a5"/>
            <w:rFonts w:asciiTheme="minorEastAsia" w:eastAsiaTheme="minorEastAsia" w:hAnsiTheme="minorEastAsia"/>
            <w:color w:val="000000" w:themeColor="text1"/>
            <w:sz w:val="28"/>
            <w:szCs w:val="28"/>
          </w:rPr>
          <w:t>通知</w:t>
        </w:r>
      </w:hyperlink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受分人。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第13条 给予员工行政处分和经济处罚，应当慎重决定。必须弄清事实，取得证据，经过一定会议讨论，征求有关部门意见，并允许受处分人进行申辩。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第14条 调查、审批员工处分的时间，从证实员工犯错误之日起，开除处分不得超过2个月，其他处分不得超过1个月。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第15条 对员工进行处分，应书面通知本人，并记入档案。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 xml:space="preserve">　　第16条 员工对处分决定不服的，允许</w:t>
      </w:r>
      <w:r w:rsidR="000E5DD6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制度规定提请复议;对复议决定不服的，允许向上级主管机关申诉。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lastRenderedPageBreak/>
        <w:t xml:space="preserve">　　第17条 受处分的员工，在处罚事项未了结之前，不得调离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(</w:t>
      </w:r>
      <w:r w:rsidR="0080754D" w:rsidRPr="004C72CA">
        <w:rPr>
          <w:rFonts w:asciiTheme="minorEastAsia" w:eastAsiaTheme="minorEastAsia" w:hAnsiTheme="minorEastAsia"/>
          <w:color w:val="222222"/>
          <w:sz w:val="28"/>
          <w:szCs w:val="28"/>
        </w:rPr>
        <w:t>协会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宣布辞退、开除的除外)。</w:t>
      </w:r>
    </w:p>
    <w:p w:rsidR="00AD477F" w:rsidRPr="004C72CA" w:rsidRDefault="00AD477F" w:rsidP="0055330E">
      <w:pPr>
        <w:pStyle w:val="a6"/>
        <w:spacing w:before="0" w:beforeAutospacing="0" w:after="0" w:afterAutospacing="0" w:line="480" w:lineRule="exact"/>
        <w:ind w:firstLineChars="200" w:firstLine="560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第18条 受处分的员工，能改正错误，积极工作，在1年内弥补经济损失或完成利润指标的，经所在单位提议或本人要求，</w:t>
      </w:r>
      <w:r w:rsidR="000E5DD6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办公室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审核后呈报</w:t>
      </w:r>
      <w:r w:rsidR="000E5DD6"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秘书长</w:t>
      </w: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批准，可酌情减轻或免除处分。</w:t>
      </w:r>
    </w:p>
    <w:p w:rsidR="00EF7A73" w:rsidRPr="004C72CA" w:rsidRDefault="00EF7A73" w:rsidP="004C72CA">
      <w:pPr>
        <w:pStyle w:val="a6"/>
        <w:ind w:firstLine="555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</w:p>
    <w:p w:rsidR="00EF7A73" w:rsidRPr="004C72CA" w:rsidRDefault="00EF7A73" w:rsidP="004C72CA">
      <w:pPr>
        <w:pStyle w:val="a6"/>
        <w:ind w:firstLine="555"/>
        <w:jc w:val="both"/>
        <w:rPr>
          <w:rFonts w:asciiTheme="minorEastAsia" w:eastAsiaTheme="minorEastAsia" w:hAnsiTheme="minorEastAsia"/>
          <w:color w:val="222222"/>
          <w:sz w:val="28"/>
          <w:szCs w:val="28"/>
        </w:rPr>
      </w:pPr>
    </w:p>
    <w:p w:rsidR="00EF7A73" w:rsidRPr="004C72CA" w:rsidRDefault="00EF7A73" w:rsidP="0055330E">
      <w:pPr>
        <w:pStyle w:val="a6"/>
        <w:spacing w:line="480" w:lineRule="exact"/>
        <w:ind w:firstLine="556"/>
        <w:jc w:val="right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/>
          <w:color w:val="222222"/>
          <w:sz w:val="28"/>
          <w:szCs w:val="28"/>
        </w:rPr>
        <w:t>北京电信技术发展产业协会</w:t>
      </w:r>
      <w:bookmarkStart w:id="0" w:name="_GoBack"/>
      <w:bookmarkEnd w:id="0"/>
    </w:p>
    <w:p w:rsidR="00EF7A73" w:rsidRPr="004C72CA" w:rsidRDefault="00EF7A73" w:rsidP="0055330E">
      <w:pPr>
        <w:pStyle w:val="a6"/>
        <w:spacing w:line="480" w:lineRule="exact"/>
        <w:ind w:firstLine="556"/>
        <w:jc w:val="right"/>
        <w:rPr>
          <w:rFonts w:asciiTheme="minorEastAsia" w:eastAsiaTheme="minorEastAsia" w:hAnsiTheme="minorEastAsia"/>
          <w:color w:val="222222"/>
          <w:sz w:val="28"/>
          <w:szCs w:val="28"/>
        </w:rPr>
      </w:pPr>
      <w:r w:rsidRPr="004C72CA">
        <w:rPr>
          <w:rFonts w:asciiTheme="minorEastAsia" w:eastAsiaTheme="minorEastAsia" w:hAnsiTheme="minorEastAsia" w:hint="eastAsia"/>
          <w:color w:val="222222"/>
          <w:sz w:val="28"/>
          <w:szCs w:val="28"/>
        </w:rPr>
        <w:t>2010年2月17日</w:t>
      </w:r>
    </w:p>
    <w:p w:rsidR="002063B9" w:rsidRPr="0080754D" w:rsidRDefault="002063B9">
      <w:pPr>
        <w:rPr>
          <w:rFonts w:ascii="华文楷体" w:eastAsia="华文楷体" w:hAnsi="华文楷体"/>
          <w:sz w:val="28"/>
          <w:szCs w:val="28"/>
        </w:rPr>
      </w:pPr>
    </w:p>
    <w:sectPr w:rsidR="002063B9" w:rsidRPr="0080754D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6E" w:rsidRDefault="003A476E" w:rsidP="00AD477F">
      <w:r>
        <w:separator/>
      </w:r>
    </w:p>
  </w:endnote>
  <w:endnote w:type="continuationSeparator" w:id="0">
    <w:p w:rsidR="003A476E" w:rsidRDefault="003A476E" w:rsidP="00AD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6E" w:rsidRDefault="003A476E" w:rsidP="00AD477F">
      <w:r>
        <w:separator/>
      </w:r>
    </w:p>
  </w:footnote>
  <w:footnote w:type="continuationSeparator" w:id="0">
    <w:p w:rsidR="003A476E" w:rsidRDefault="003A476E" w:rsidP="00AD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CA" w:rsidRDefault="004C72CA">
    <w:pPr>
      <w:pStyle w:val="a3"/>
    </w:pPr>
    <w:r>
      <w:rPr>
        <w:noProof/>
      </w:rPr>
      <w:drawing>
        <wp:inline distT="0" distB="0" distL="0" distR="0">
          <wp:extent cx="1800000" cy="352588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产业联盟 Logo英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5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2CA" w:rsidRDefault="004C7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9"/>
    <w:rsid w:val="00050DEB"/>
    <w:rsid w:val="00054A33"/>
    <w:rsid w:val="000959A3"/>
    <w:rsid w:val="000E5DD6"/>
    <w:rsid w:val="00111848"/>
    <w:rsid w:val="002063B9"/>
    <w:rsid w:val="003A476E"/>
    <w:rsid w:val="003D402E"/>
    <w:rsid w:val="00483BDC"/>
    <w:rsid w:val="004C72CA"/>
    <w:rsid w:val="0052189F"/>
    <w:rsid w:val="0055330E"/>
    <w:rsid w:val="0072196D"/>
    <w:rsid w:val="007E606F"/>
    <w:rsid w:val="0080754D"/>
    <w:rsid w:val="00AD477F"/>
    <w:rsid w:val="00D674FC"/>
    <w:rsid w:val="00E16439"/>
    <w:rsid w:val="00E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72984-7689-472E-B681-F466224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77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477F"/>
    <w:rPr>
      <w:strike w:val="0"/>
      <w:dstrike w:val="0"/>
      <w:color w:val="3366C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D4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fanwen/shiji/" TargetMode="External"/><Relationship Id="rId13" Type="http://schemas.openxmlformats.org/officeDocument/2006/relationships/hyperlink" Target="http://www.xuexila.com/fanwen/yiji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uexila.com/fanwen/wenmi/guizhangzhidu/" TargetMode="External"/><Relationship Id="rId12" Type="http://schemas.openxmlformats.org/officeDocument/2006/relationships/hyperlink" Target="http://www.xuexila.com/fanwen/juedin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uexila.com/news/jiaoyu/" TargetMode="External"/><Relationship Id="rId11" Type="http://schemas.openxmlformats.org/officeDocument/2006/relationships/hyperlink" Target="http://www.xuexila.com/zhichang/zhengce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xuexila.com/zhishi/fal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xuexila.com/" TargetMode="External"/><Relationship Id="rId14" Type="http://schemas.openxmlformats.org/officeDocument/2006/relationships/hyperlink" Target="http://www.xuexila.com/fanwen/tongzh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365</Words>
  <Characters>2084</Characters>
  <Application>Microsoft Office Word</Application>
  <DocSecurity>0</DocSecurity>
  <Lines>17</Lines>
  <Paragraphs>4</Paragraphs>
  <ScaleCrop>false</ScaleCrop>
  <Company>Lenovo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2017-08-03T08:27:00Z</dcterms:created>
  <dcterms:modified xsi:type="dcterms:W3CDTF">2017-09-12T07:25:00Z</dcterms:modified>
</cp:coreProperties>
</file>